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37D1" w14:textId="77777777" w:rsidR="00592D5C" w:rsidRDefault="00592D5C" w:rsidP="001252A8">
      <w:pPr>
        <w:jc w:val="center"/>
        <w:rPr>
          <w:rFonts w:ascii="Arial" w:hAnsi="Arial" w:cs="Arial"/>
          <w:b/>
          <w:sz w:val="28"/>
          <w:szCs w:val="28"/>
        </w:rPr>
      </w:pPr>
    </w:p>
    <w:p w14:paraId="100C1A8A" w14:textId="6A0FBD0B" w:rsidR="001252A8" w:rsidRDefault="0098721E" w:rsidP="001252A8">
      <w:pPr>
        <w:jc w:val="center"/>
        <w:rPr>
          <w:rFonts w:ascii="Arial" w:hAnsi="Arial" w:cs="Arial"/>
          <w:b/>
          <w:sz w:val="28"/>
          <w:szCs w:val="28"/>
        </w:rPr>
      </w:pPr>
      <w:r w:rsidRPr="00B935D6">
        <w:rPr>
          <w:rFonts w:ascii="Arial" w:hAnsi="Arial" w:cs="Arial"/>
          <w:b/>
          <w:sz w:val="28"/>
          <w:szCs w:val="28"/>
        </w:rPr>
        <w:t>RESOLUÇÃO</w:t>
      </w:r>
      <w:r w:rsidR="001A2202" w:rsidRPr="00B935D6">
        <w:rPr>
          <w:rFonts w:ascii="Arial" w:hAnsi="Arial" w:cs="Arial"/>
          <w:b/>
          <w:sz w:val="28"/>
          <w:szCs w:val="28"/>
        </w:rPr>
        <w:t xml:space="preserve"> N°</w:t>
      </w:r>
      <w:r w:rsidR="001721EC" w:rsidRPr="00B935D6">
        <w:rPr>
          <w:rFonts w:ascii="Arial" w:hAnsi="Arial" w:cs="Arial"/>
          <w:b/>
          <w:sz w:val="28"/>
          <w:szCs w:val="28"/>
        </w:rPr>
        <w:t xml:space="preserve"> </w:t>
      </w:r>
      <w:r w:rsidRPr="00B935D6">
        <w:rPr>
          <w:rFonts w:ascii="Arial" w:hAnsi="Arial" w:cs="Arial"/>
          <w:b/>
          <w:sz w:val="28"/>
          <w:szCs w:val="28"/>
        </w:rPr>
        <w:t>8</w:t>
      </w:r>
      <w:r w:rsidR="00873468">
        <w:rPr>
          <w:rFonts w:ascii="Arial" w:hAnsi="Arial" w:cs="Arial"/>
          <w:b/>
          <w:sz w:val="28"/>
          <w:szCs w:val="28"/>
        </w:rPr>
        <w:t>9</w:t>
      </w:r>
      <w:r w:rsidR="001A2202" w:rsidRPr="00B935D6">
        <w:rPr>
          <w:rFonts w:ascii="Arial" w:hAnsi="Arial" w:cs="Arial"/>
          <w:b/>
          <w:sz w:val="28"/>
          <w:szCs w:val="28"/>
        </w:rPr>
        <w:t xml:space="preserve">, DE </w:t>
      </w:r>
      <w:r w:rsidR="00592D5C">
        <w:rPr>
          <w:rFonts w:ascii="Arial" w:hAnsi="Arial" w:cs="Arial"/>
          <w:b/>
          <w:sz w:val="28"/>
          <w:szCs w:val="28"/>
        </w:rPr>
        <w:t>19</w:t>
      </w:r>
      <w:r w:rsidR="00873468">
        <w:rPr>
          <w:rFonts w:ascii="Arial" w:hAnsi="Arial" w:cs="Arial"/>
          <w:b/>
          <w:sz w:val="28"/>
          <w:szCs w:val="28"/>
        </w:rPr>
        <w:t xml:space="preserve"> DE SETEMBRO</w:t>
      </w:r>
      <w:r w:rsidR="00586354">
        <w:rPr>
          <w:rFonts w:ascii="Arial" w:hAnsi="Arial" w:cs="Arial"/>
          <w:b/>
          <w:sz w:val="28"/>
          <w:szCs w:val="28"/>
        </w:rPr>
        <w:t xml:space="preserve"> DE 2023</w:t>
      </w:r>
      <w:r w:rsidR="001A2202" w:rsidRPr="00B935D6">
        <w:rPr>
          <w:rFonts w:ascii="Arial" w:hAnsi="Arial" w:cs="Arial"/>
          <w:b/>
          <w:sz w:val="28"/>
          <w:szCs w:val="28"/>
        </w:rPr>
        <w:t>.</w:t>
      </w:r>
    </w:p>
    <w:p w14:paraId="6593A981" w14:textId="77777777" w:rsidR="00E3047B" w:rsidRPr="001252A8" w:rsidRDefault="00E3047B" w:rsidP="001252A8">
      <w:pPr>
        <w:jc w:val="center"/>
        <w:rPr>
          <w:rFonts w:ascii="Arial" w:hAnsi="Arial" w:cs="Arial"/>
          <w:b/>
          <w:sz w:val="28"/>
          <w:szCs w:val="28"/>
        </w:rPr>
      </w:pPr>
    </w:p>
    <w:p w14:paraId="6328958A" w14:textId="77777777" w:rsidR="00226FF8" w:rsidRDefault="00226FF8" w:rsidP="001252A8">
      <w:pPr>
        <w:ind w:left="4536" w:firstLine="851"/>
        <w:jc w:val="both"/>
        <w:rPr>
          <w:rFonts w:ascii="Arial" w:hAnsi="Arial" w:cs="Arial"/>
          <w:i/>
          <w:iCs/>
        </w:rPr>
      </w:pPr>
    </w:p>
    <w:p w14:paraId="15E71E71" w14:textId="1E960C2A" w:rsidR="001252A8" w:rsidRDefault="001A2202" w:rsidP="00592D5C">
      <w:pPr>
        <w:ind w:left="4536"/>
        <w:jc w:val="both"/>
        <w:rPr>
          <w:rFonts w:ascii="Arial" w:hAnsi="Arial" w:cs="Arial"/>
          <w:i/>
          <w:iCs/>
        </w:rPr>
      </w:pPr>
      <w:r w:rsidRPr="0074520C">
        <w:rPr>
          <w:rFonts w:ascii="Arial" w:hAnsi="Arial" w:cs="Arial"/>
          <w:i/>
          <w:iCs/>
        </w:rPr>
        <w:t>“</w:t>
      </w:r>
      <w:r w:rsidR="00F54134">
        <w:rPr>
          <w:rFonts w:ascii="Arial" w:hAnsi="Arial" w:cs="Arial"/>
          <w:i/>
          <w:iCs/>
        </w:rPr>
        <w:t>Dispõe sobre</w:t>
      </w:r>
      <w:r w:rsidR="0031655E">
        <w:rPr>
          <w:rFonts w:ascii="Arial" w:hAnsi="Arial" w:cs="Arial"/>
          <w:i/>
          <w:iCs/>
        </w:rPr>
        <w:t xml:space="preserve"> </w:t>
      </w:r>
      <w:r w:rsidR="00873468">
        <w:rPr>
          <w:rFonts w:ascii="Arial" w:hAnsi="Arial" w:cs="Arial"/>
          <w:i/>
          <w:iCs/>
        </w:rPr>
        <w:t xml:space="preserve">a criação da frente parlamentar de defesa dos direitos da criança e adolescente e dá outras </w:t>
      </w:r>
      <w:r w:rsidR="00A40FE1">
        <w:rPr>
          <w:rFonts w:ascii="Arial" w:hAnsi="Arial" w:cs="Arial"/>
          <w:i/>
          <w:iCs/>
        </w:rPr>
        <w:t>providências</w:t>
      </w:r>
      <w:r w:rsidRPr="0074520C">
        <w:rPr>
          <w:rFonts w:ascii="Arial" w:hAnsi="Arial" w:cs="Arial"/>
          <w:i/>
          <w:iCs/>
        </w:rPr>
        <w:t>”</w:t>
      </w:r>
    </w:p>
    <w:p w14:paraId="189AAF7B" w14:textId="77777777" w:rsidR="00E3047B" w:rsidRDefault="00E3047B" w:rsidP="001252A8">
      <w:pPr>
        <w:ind w:left="4536" w:firstLine="851"/>
        <w:jc w:val="both"/>
        <w:rPr>
          <w:rFonts w:ascii="Arial" w:hAnsi="Arial" w:cs="Arial"/>
          <w:i/>
          <w:iCs/>
        </w:rPr>
      </w:pPr>
    </w:p>
    <w:p w14:paraId="106A11A4" w14:textId="77777777" w:rsidR="00226FF8" w:rsidRPr="001252A8" w:rsidRDefault="00226FF8" w:rsidP="001252A8">
      <w:pPr>
        <w:ind w:left="4536" w:firstLine="851"/>
        <w:jc w:val="both"/>
        <w:rPr>
          <w:rFonts w:ascii="Arial" w:hAnsi="Arial" w:cs="Arial"/>
          <w:i/>
          <w:iCs/>
        </w:rPr>
      </w:pPr>
    </w:p>
    <w:p w14:paraId="2A7332C7" w14:textId="014AAF2B" w:rsidR="001A2202" w:rsidRDefault="00B935D6" w:rsidP="001435B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33603D">
        <w:rPr>
          <w:rFonts w:ascii="Arial" w:hAnsi="Arial" w:cs="Arial"/>
        </w:rPr>
        <w:t>A Câmara Municipal de Chácara – MG, por seus representantes legais, aprova e eu P</w:t>
      </w:r>
      <w:r>
        <w:rPr>
          <w:rFonts w:ascii="Arial" w:hAnsi="Arial" w:cs="Arial"/>
        </w:rPr>
        <w:t>residente promulgo a</w:t>
      </w:r>
      <w:r w:rsidRPr="0033603D">
        <w:rPr>
          <w:rFonts w:ascii="Arial" w:hAnsi="Arial" w:cs="Arial"/>
        </w:rPr>
        <w:t xml:space="preserve"> seguinte </w:t>
      </w:r>
      <w:r>
        <w:rPr>
          <w:rFonts w:ascii="Arial" w:hAnsi="Arial" w:cs="Arial"/>
        </w:rPr>
        <w:t>resolução</w:t>
      </w:r>
      <w:r w:rsidRPr="0033603D">
        <w:rPr>
          <w:rFonts w:ascii="Arial" w:hAnsi="Arial" w:cs="Arial"/>
        </w:rPr>
        <w:t>:</w:t>
      </w:r>
    </w:p>
    <w:p w14:paraId="58A014DF" w14:textId="77777777" w:rsidR="001435B1" w:rsidRDefault="001435B1" w:rsidP="001435B1">
      <w:pPr>
        <w:spacing w:before="240" w:line="360" w:lineRule="auto"/>
        <w:ind w:firstLine="851"/>
        <w:jc w:val="both"/>
        <w:rPr>
          <w:rFonts w:ascii="Arial" w:hAnsi="Arial" w:cs="Arial"/>
        </w:rPr>
      </w:pPr>
    </w:p>
    <w:p w14:paraId="41E0BB32" w14:textId="72E21B67" w:rsidR="001252A8" w:rsidRDefault="001A2202" w:rsidP="001435B1">
      <w:pPr>
        <w:spacing w:before="240" w:line="360" w:lineRule="auto"/>
        <w:jc w:val="both"/>
        <w:rPr>
          <w:rFonts w:ascii="Arial" w:hAnsi="Arial" w:cs="Arial"/>
        </w:rPr>
      </w:pPr>
      <w:r w:rsidRPr="0033603D">
        <w:rPr>
          <w:rFonts w:ascii="Arial" w:hAnsi="Arial" w:cs="Arial"/>
          <w:b/>
        </w:rPr>
        <w:t>Art. 1º</w:t>
      </w:r>
      <w:r w:rsidRPr="0033603D">
        <w:rPr>
          <w:rFonts w:ascii="Arial" w:hAnsi="Arial" w:cs="Arial"/>
        </w:rPr>
        <w:t xml:space="preserve"> </w:t>
      </w:r>
      <w:r w:rsidR="00873468">
        <w:rPr>
          <w:rFonts w:ascii="Arial" w:hAnsi="Arial" w:cs="Arial"/>
        </w:rPr>
        <w:t>Fica criada a Frente Parlamentar de Defesa dos Direitos da Criança e Adolescente na Câmara Municipal de Chácara.</w:t>
      </w:r>
    </w:p>
    <w:p w14:paraId="6F447B4D" w14:textId="10F493D3" w:rsidR="00873468" w:rsidRDefault="00873468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Paragrafo Único.</w:t>
      </w:r>
      <w:r>
        <w:rPr>
          <w:rFonts w:ascii="Arial" w:hAnsi="Arial" w:cs="Arial"/>
        </w:rPr>
        <w:t xml:space="preserve"> A Frente Parlamentar de Defesa dos Direitos da Criança e Adolescente funcionará nas dependências da Câmara Municipal de Chácara.</w:t>
      </w:r>
    </w:p>
    <w:p w14:paraId="05DA66FF" w14:textId="29622892" w:rsidR="00873468" w:rsidRDefault="00873468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Art. 2º</w:t>
      </w:r>
      <w:r>
        <w:rPr>
          <w:rFonts w:ascii="Arial" w:hAnsi="Arial" w:cs="Arial"/>
        </w:rPr>
        <w:t xml:space="preserve"> A Frente Parlamentar será composta por Vereadores, que a ela aderirem por meio de assinatura do Termo de Adesão e terá a seguinte composição:</w:t>
      </w:r>
    </w:p>
    <w:p w14:paraId="6C0D02E4" w14:textId="60249ED9" w:rsidR="00873468" w:rsidRDefault="00873468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I –</w:t>
      </w:r>
      <w:r>
        <w:rPr>
          <w:rFonts w:ascii="Arial" w:hAnsi="Arial" w:cs="Arial"/>
        </w:rPr>
        <w:t xml:space="preserve"> Presidente;</w:t>
      </w:r>
    </w:p>
    <w:p w14:paraId="0EE66F0B" w14:textId="15BBC942" w:rsidR="00873468" w:rsidRDefault="00873468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II –</w:t>
      </w:r>
      <w:r>
        <w:rPr>
          <w:rFonts w:ascii="Arial" w:hAnsi="Arial" w:cs="Arial"/>
        </w:rPr>
        <w:t xml:space="preserve"> Vice- Presidente;</w:t>
      </w:r>
    </w:p>
    <w:p w14:paraId="216E4475" w14:textId="62666DB8" w:rsidR="00873468" w:rsidRDefault="00873468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III –</w:t>
      </w:r>
      <w:r>
        <w:rPr>
          <w:rFonts w:ascii="Arial" w:hAnsi="Arial" w:cs="Arial"/>
        </w:rPr>
        <w:t xml:space="preserve"> Demais membros.</w:t>
      </w:r>
    </w:p>
    <w:p w14:paraId="30BC6E77" w14:textId="477FB0E6" w:rsidR="00873468" w:rsidRDefault="00873468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§1º</w:t>
      </w:r>
      <w:r>
        <w:rPr>
          <w:rFonts w:ascii="Arial" w:hAnsi="Arial" w:cs="Arial"/>
        </w:rPr>
        <w:t xml:space="preserve"> Os membros serão eleitos entre os indicados.</w:t>
      </w:r>
    </w:p>
    <w:p w14:paraId="373EEB7D" w14:textId="7E20A431" w:rsidR="00873468" w:rsidRDefault="00873468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§2º</w:t>
      </w:r>
      <w:r>
        <w:rPr>
          <w:rFonts w:ascii="Arial" w:hAnsi="Arial" w:cs="Arial"/>
        </w:rPr>
        <w:t xml:space="preserve"> A adesão que trata o caput do artigo será formalizada em termo próprio e nele constará um conjunto mínimo de princípios a serem defendidos e de compromissos a serem observados</w:t>
      </w:r>
    </w:p>
    <w:p w14:paraId="72443EF8" w14:textId="10BFEE6C" w:rsidR="00873468" w:rsidRDefault="00873468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Art. 3º</w:t>
      </w:r>
      <w:r>
        <w:rPr>
          <w:rFonts w:ascii="Arial" w:hAnsi="Arial" w:cs="Arial"/>
        </w:rPr>
        <w:t xml:space="preserve"> A Frente parlamentar de que trata esta Resolução reger-se-á por Estatuto próprio, elaborado e aprovado por seus membros.</w:t>
      </w:r>
    </w:p>
    <w:p w14:paraId="286C3D5F" w14:textId="13AAE4C0" w:rsidR="00873468" w:rsidRDefault="00873468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lastRenderedPageBreak/>
        <w:t>Art.4º</w:t>
      </w:r>
      <w:r>
        <w:rPr>
          <w:rFonts w:ascii="Arial" w:hAnsi="Arial" w:cs="Arial"/>
        </w:rPr>
        <w:t xml:space="preserve"> São princípios da Frente parlamentar de Defesa dos direitos da Criança e Adolescente a serem defendidos:</w:t>
      </w:r>
    </w:p>
    <w:p w14:paraId="5B329DFF" w14:textId="42A8BF4B" w:rsidR="00873468" w:rsidRPr="00873468" w:rsidRDefault="00873468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I –</w:t>
      </w:r>
      <w:r>
        <w:rPr>
          <w:rFonts w:ascii="Arial" w:hAnsi="Arial" w:cs="Arial"/>
        </w:rPr>
        <w:t xml:space="preserve"> </w:t>
      </w:r>
      <w:r w:rsidRPr="00873468">
        <w:rPr>
          <w:rFonts w:ascii="Arial" w:hAnsi="Arial" w:cs="Arial"/>
        </w:rPr>
        <w:t>O exercício do mandato como forma de estimular e fiscalizar o fiel cumprimento do que dispõe o art. 227 da Constituição Federal;</w:t>
      </w:r>
    </w:p>
    <w:p w14:paraId="5D5A8280" w14:textId="03DC95C1" w:rsidR="00873468" w:rsidRDefault="00873468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II –</w:t>
      </w:r>
      <w:r>
        <w:rPr>
          <w:rFonts w:ascii="Arial" w:hAnsi="Arial" w:cs="Arial"/>
        </w:rPr>
        <w:t xml:space="preserve"> A defesa da aplicação e observância do Estatuto da Criança e do Adolescente em todas as esferas e setores de Governo e setores privados;</w:t>
      </w:r>
    </w:p>
    <w:p w14:paraId="321CE8E7" w14:textId="2DC80B21" w:rsidR="00873468" w:rsidRDefault="00873468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III –</w:t>
      </w:r>
      <w:r>
        <w:rPr>
          <w:rFonts w:ascii="Arial" w:hAnsi="Arial" w:cs="Arial"/>
        </w:rPr>
        <w:t xml:space="preserve"> A garantia, no âmbito da atuação parlamentar, da alocação de recursos financeiros no orçamento público que assegure o direito à vida, saúde, alimentação, educação, lazer, esporte, cultura, dignidade, respeito, liberdade e a convivência familiar e comunitária;</w:t>
      </w:r>
    </w:p>
    <w:p w14:paraId="6C0637E9" w14:textId="48EFCDF5" w:rsidR="00873468" w:rsidRDefault="00873468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IV –</w:t>
      </w:r>
      <w:r>
        <w:rPr>
          <w:rFonts w:ascii="Arial" w:hAnsi="Arial" w:cs="Arial"/>
        </w:rPr>
        <w:t xml:space="preserve"> A promoção de interatividade e articulação entre o Congresso Nacional, as Assembleias Legislativas e as Câmaras Municipais do Estado de Minas Gerais e de outros da Federação, visando o cumprimento da legislação pertinente à proteção e garantia de direitos da criança e do adolescente;</w:t>
      </w:r>
    </w:p>
    <w:p w14:paraId="58BBEF78" w14:textId="14A0D60E" w:rsidR="00873468" w:rsidRDefault="00873468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V –</w:t>
      </w:r>
      <w:r>
        <w:rPr>
          <w:rFonts w:ascii="Arial" w:hAnsi="Arial" w:cs="Arial"/>
        </w:rPr>
        <w:t xml:space="preserve"> A mobilização permanente da sociedade do município de Bicas contra a violência, o abuso e do tipo de exp</w:t>
      </w:r>
      <w:r w:rsidR="001435B1">
        <w:rPr>
          <w:rFonts w:ascii="Arial" w:hAnsi="Arial" w:cs="Arial"/>
        </w:rPr>
        <w:t>l</w:t>
      </w:r>
      <w:r>
        <w:rPr>
          <w:rFonts w:ascii="Arial" w:hAnsi="Arial" w:cs="Arial"/>
        </w:rPr>
        <w:t>oraçã</w:t>
      </w:r>
      <w:r w:rsidR="001435B1">
        <w:rPr>
          <w:rFonts w:ascii="Arial" w:hAnsi="Arial" w:cs="Arial"/>
        </w:rPr>
        <w:t>o.</w:t>
      </w:r>
    </w:p>
    <w:p w14:paraId="6D651E2E" w14:textId="5DC11634" w:rsidR="00873468" w:rsidRDefault="00873468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Art. 5º</w:t>
      </w:r>
      <w:r>
        <w:rPr>
          <w:rFonts w:ascii="Arial" w:hAnsi="Arial" w:cs="Arial"/>
        </w:rPr>
        <w:t xml:space="preserve"> São compromissos da frente parlamentar de Defesa dos direitos da Criança e Adolescente a serem observados:</w:t>
      </w:r>
    </w:p>
    <w:p w14:paraId="3D58393E" w14:textId="32A6C20A" w:rsidR="001435B1" w:rsidRDefault="001435B1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I –</w:t>
      </w:r>
      <w:r>
        <w:rPr>
          <w:rFonts w:ascii="Arial" w:hAnsi="Arial" w:cs="Arial"/>
        </w:rPr>
        <w:t xml:space="preserve"> Empreender ações políticas sociais e efetivas que levem à garantia dos direitos das crianças e dos adolescentes;</w:t>
      </w:r>
    </w:p>
    <w:p w14:paraId="2FC5055D" w14:textId="08BC9F68" w:rsidR="001435B1" w:rsidRDefault="001435B1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II –</w:t>
      </w:r>
      <w:r>
        <w:rPr>
          <w:rFonts w:ascii="Arial" w:hAnsi="Arial" w:cs="Arial"/>
        </w:rPr>
        <w:t xml:space="preserve"> Defender no orçamento público, a prioridade de recursos para as áreas sociais, objetivando assegurar direitos das crianças e dos adolescentes;</w:t>
      </w:r>
    </w:p>
    <w:p w14:paraId="66DFC3F0" w14:textId="71BCA31E" w:rsidR="001435B1" w:rsidRDefault="001435B1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III –</w:t>
      </w:r>
      <w:r>
        <w:rPr>
          <w:rFonts w:ascii="Arial" w:hAnsi="Arial" w:cs="Arial"/>
        </w:rPr>
        <w:t xml:space="preserve"> Fiscalizar a aplicação dos recursos públicos destinados à execução de políticas sociais públicas de amparo às crianças e aos adolescentes;</w:t>
      </w:r>
    </w:p>
    <w:p w14:paraId="58A79C49" w14:textId="3114A2C8" w:rsidR="001435B1" w:rsidRDefault="001435B1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IV –</w:t>
      </w:r>
      <w:r>
        <w:rPr>
          <w:rFonts w:ascii="Arial" w:hAnsi="Arial" w:cs="Arial"/>
        </w:rPr>
        <w:t xml:space="preserve"> Propor e defender políticas sociais públicas que assegurem a proteção das crianças e dos adolescentes que vivem em situação de risco, considerando a </w:t>
      </w:r>
      <w:r>
        <w:rPr>
          <w:rFonts w:ascii="Arial" w:hAnsi="Arial" w:cs="Arial"/>
        </w:rPr>
        <w:lastRenderedPageBreak/>
        <w:t>necessidade de programas e projetos voltados para o atendimento à família e suas necessidades;</w:t>
      </w:r>
    </w:p>
    <w:p w14:paraId="747CBA47" w14:textId="2EFAC4A3" w:rsidR="001435B1" w:rsidRDefault="001435B1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V –</w:t>
      </w:r>
      <w:r>
        <w:rPr>
          <w:rFonts w:ascii="Arial" w:hAnsi="Arial" w:cs="Arial"/>
        </w:rPr>
        <w:t xml:space="preserve"> Implementar ações que combatam a violência e o abuso contra as crianças e aos adolescentes, integrando os Poderes constituídos para enfrentar a impunidade;</w:t>
      </w:r>
    </w:p>
    <w:p w14:paraId="3F461615" w14:textId="5478356C" w:rsidR="001435B1" w:rsidRDefault="001435B1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VI –</w:t>
      </w:r>
      <w:r>
        <w:rPr>
          <w:rFonts w:ascii="Arial" w:hAnsi="Arial" w:cs="Arial"/>
        </w:rPr>
        <w:t xml:space="preserve"> Lutar pela melhoria e expansão do atendimento e da qualidade dos serviços oferecidos às crianças e aos adolescentes;</w:t>
      </w:r>
    </w:p>
    <w:p w14:paraId="616321D7" w14:textId="2E7DD9A0" w:rsidR="001435B1" w:rsidRDefault="001435B1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VII –</w:t>
      </w:r>
      <w:r>
        <w:rPr>
          <w:rFonts w:ascii="Arial" w:hAnsi="Arial" w:cs="Arial"/>
        </w:rPr>
        <w:t xml:space="preserve"> Propor ações e medidas legislativas que construam garantias legais de direitos das crianças e dos adolescentes;</w:t>
      </w:r>
    </w:p>
    <w:p w14:paraId="3BB8ADA4" w14:textId="2D5AE081" w:rsidR="001435B1" w:rsidRDefault="001435B1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VIII –</w:t>
      </w:r>
      <w:r>
        <w:rPr>
          <w:rFonts w:ascii="Arial" w:hAnsi="Arial" w:cs="Arial"/>
        </w:rPr>
        <w:t xml:space="preserve"> Fortalecer, em todos os níveis e esferas, os Fundos Municipais, os Conselhos Municipais de Defesa dos Direitos das Crianças e dos Adolescentes, bem como, os Conselhos Tutelares, propondo a criação de outros aonde não existam ou aonde deles necessitem, garantindo-lhes autonomia;</w:t>
      </w:r>
    </w:p>
    <w:p w14:paraId="0BEE548A" w14:textId="5CCFC607" w:rsidR="001435B1" w:rsidRDefault="001435B1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IX –</w:t>
      </w:r>
      <w:r>
        <w:rPr>
          <w:rFonts w:ascii="Arial" w:hAnsi="Arial" w:cs="Arial"/>
        </w:rPr>
        <w:t xml:space="preserve"> Proporcionar estudos e debates sobre o Estatuto da Criança, do adolescente, convidando representantes da sociedade civil, organizações não governamentais envolvidas na defesa dos direitos humanos, Varas Especializadas de Crime Contra o Adolescente e Crianças, Conselhos Tutelares, enfim, dos segmentos que fazem parte da rede de proteção à criança e ao adolescente.</w:t>
      </w:r>
    </w:p>
    <w:p w14:paraId="2A5F2449" w14:textId="56BDC003" w:rsidR="001435B1" w:rsidRDefault="001435B1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t>Art. 6º</w:t>
      </w:r>
      <w:r>
        <w:rPr>
          <w:rFonts w:ascii="Arial" w:hAnsi="Arial" w:cs="Arial"/>
        </w:rPr>
        <w:t xml:space="preserve"> Organizações governamentais e não-governamentais poderão aderir à Frente parlamentar de Defesa dos direitos da Criança e Adolescente, na condição de apoiadores, desde que também subscrevam o Termo de Adesão e estejam de acordo com os princípios e compromissos a serem defendidos e observados.</w:t>
      </w:r>
    </w:p>
    <w:p w14:paraId="08C74D89" w14:textId="77777777" w:rsidR="001435B1" w:rsidRDefault="001435B1" w:rsidP="001435B1">
      <w:pPr>
        <w:spacing w:before="240" w:line="360" w:lineRule="auto"/>
        <w:jc w:val="both"/>
        <w:rPr>
          <w:rFonts w:ascii="Arial" w:hAnsi="Arial" w:cs="Arial"/>
        </w:rPr>
      </w:pPr>
    </w:p>
    <w:p w14:paraId="61503A45" w14:textId="77777777" w:rsidR="001435B1" w:rsidRDefault="001435B1" w:rsidP="001435B1">
      <w:pPr>
        <w:spacing w:before="240" w:line="360" w:lineRule="auto"/>
        <w:jc w:val="both"/>
        <w:rPr>
          <w:rFonts w:ascii="Arial" w:hAnsi="Arial" w:cs="Arial"/>
        </w:rPr>
      </w:pPr>
    </w:p>
    <w:p w14:paraId="5ACF2F35" w14:textId="7C41CD25" w:rsidR="001435B1" w:rsidRDefault="001435B1" w:rsidP="001435B1">
      <w:pPr>
        <w:spacing w:before="240" w:line="360" w:lineRule="auto"/>
        <w:jc w:val="both"/>
        <w:rPr>
          <w:rFonts w:ascii="Arial" w:hAnsi="Arial" w:cs="Arial"/>
        </w:rPr>
      </w:pPr>
      <w:r w:rsidRPr="001435B1">
        <w:rPr>
          <w:rFonts w:ascii="Arial" w:hAnsi="Arial" w:cs="Arial"/>
          <w:b/>
          <w:bCs/>
        </w:rPr>
        <w:lastRenderedPageBreak/>
        <w:t>Art. 7º</w:t>
      </w:r>
      <w:r>
        <w:rPr>
          <w:rFonts w:ascii="Arial" w:hAnsi="Arial" w:cs="Arial"/>
        </w:rPr>
        <w:t xml:space="preserve"> Esta Resolução entra em vigor na data de sua publicação.</w:t>
      </w:r>
    </w:p>
    <w:p w14:paraId="28CE0D64" w14:textId="77777777" w:rsidR="00592D5C" w:rsidRDefault="00592D5C" w:rsidP="0031655E">
      <w:pPr>
        <w:spacing w:before="240" w:line="360" w:lineRule="auto"/>
        <w:jc w:val="right"/>
        <w:rPr>
          <w:rFonts w:ascii="Arial" w:hAnsi="Arial" w:cs="Arial"/>
          <w:bCs/>
        </w:rPr>
      </w:pPr>
      <w:bookmarkStart w:id="0" w:name="_Hlk99357609"/>
    </w:p>
    <w:p w14:paraId="127F8590" w14:textId="0EA9F2A3" w:rsidR="00FC01E4" w:rsidRDefault="001A2202" w:rsidP="0031655E">
      <w:pPr>
        <w:spacing w:before="240"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Câmar</w:t>
      </w:r>
      <w:r w:rsidRPr="0033603D">
        <w:rPr>
          <w:rFonts w:ascii="Arial" w:hAnsi="Arial" w:cs="Arial"/>
          <w:bCs/>
        </w:rPr>
        <w:t>a Municipal de Chácara,</w:t>
      </w:r>
      <w:r w:rsidR="001721EC">
        <w:rPr>
          <w:rFonts w:ascii="Arial" w:hAnsi="Arial" w:cs="Arial"/>
          <w:bCs/>
        </w:rPr>
        <w:t xml:space="preserve"> </w:t>
      </w:r>
      <w:r w:rsidR="00592D5C">
        <w:rPr>
          <w:rFonts w:ascii="Arial" w:hAnsi="Arial" w:cs="Arial"/>
          <w:bCs/>
        </w:rPr>
        <w:t>19</w:t>
      </w:r>
      <w:r w:rsidR="001435B1">
        <w:rPr>
          <w:rFonts w:ascii="Arial" w:hAnsi="Arial" w:cs="Arial"/>
          <w:bCs/>
        </w:rPr>
        <w:t xml:space="preserve"> de setembro</w:t>
      </w:r>
      <w:r w:rsidR="0031655E">
        <w:rPr>
          <w:rFonts w:ascii="Arial" w:hAnsi="Arial" w:cs="Arial"/>
          <w:bCs/>
        </w:rPr>
        <w:t xml:space="preserve"> de 2023</w:t>
      </w:r>
      <w:r w:rsidRPr="0033603D">
        <w:rPr>
          <w:rFonts w:ascii="Arial" w:hAnsi="Arial" w:cs="Arial"/>
        </w:rPr>
        <w:t>.</w:t>
      </w:r>
    </w:p>
    <w:p w14:paraId="72907987" w14:textId="77777777" w:rsidR="00FC01E4" w:rsidRDefault="00FC01E4" w:rsidP="00E3047B">
      <w:pPr>
        <w:spacing w:before="240" w:line="360" w:lineRule="auto"/>
        <w:rPr>
          <w:rFonts w:ascii="Arial" w:hAnsi="Arial" w:cs="Arial"/>
          <w:bCs/>
        </w:rPr>
      </w:pPr>
    </w:p>
    <w:p w14:paraId="6E7582E8" w14:textId="77777777" w:rsidR="00592D5C" w:rsidRDefault="00592D5C" w:rsidP="00E3047B">
      <w:pPr>
        <w:spacing w:before="240" w:line="360" w:lineRule="auto"/>
        <w:rPr>
          <w:rFonts w:ascii="Arial" w:hAnsi="Arial" w:cs="Arial"/>
          <w:bCs/>
        </w:rPr>
      </w:pPr>
    </w:p>
    <w:p w14:paraId="0AD69D13" w14:textId="4E319110" w:rsidR="001A2202" w:rsidRPr="0033603D" w:rsidRDefault="001A2202" w:rsidP="001A220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</w:t>
      </w:r>
      <w:r w:rsidR="00FC01E4">
        <w:rPr>
          <w:rFonts w:ascii="Arial" w:hAnsi="Arial" w:cs="Arial"/>
          <w:bCs/>
        </w:rPr>
        <w:t>_____</w:t>
      </w:r>
      <w:r>
        <w:rPr>
          <w:rFonts w:ascii="Arial" w:hAnsi="Arial" w:cs="Arial"/>
          <w:bCs/>
        </w:rPr>
        <w:t>_____________</w:t>
      </w:r>
    </w:p>
    <w:p w14:paraId="665C9F89" w14:textId="3043CA4D" w:rsidR="00D43A3E" w:rsidRPr="00D43A3E" w:rsidRDefault="00623E1A" w:rsidP="00D43A3E">
      <w:pPr>
        <w:pStyle w:val="Ttulo5"/>
        <w:spacing w:before="0" w:after="0"/>
        <w:jc w:val="center"/>
        <w:rPr>
          <w:rFonts w:ascii="Arial" w:hAnsi="Arial" w:cs="Arial"/>
          <w:bCs w:val="0"/>
          <w:i w:val="0"/>
          <w:iCs w:val="0"/>
          <w:sz w:val="24"/>
          <w:szCs w:val="24"/>
        </w:rPr>
      </w:pPr>
      <w:r>
        <w:rPr>
          <w:rFonts w:ascii="Arial" w:hAnsi="Arial" w:cs="Arial"/>
          <w:bCs w:val="0"/>
          <w:i w:val="0"/>
          <w:iCs w:val="0"/>
          <w:sz w:val="24"/>
          <w:szCs w:val="24"/>
        </w:rPr>
        <w:t>Junior Machado Coelho</w:t>
      </w:r>
    </w:p>
    <w:p w14:paraId="528601B4" w14:textId="22F80B06" w:rsidR="000149A7" w:rsidRDefault="00D43A3E" w:rsidP="00D43A3E">
      <w:pPr>
        <w:pStyle w:val="Ttulo5"/>
        <w:spacing w:before="0" w:after="0"/>
        <w:jc w:val="center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3A3E">
        <w:rPr>
          <w:rFonts w:ascii="Arial" w:hAnsi="Arial" w:cs="Arial"/>
          <w:b w:val="0"/>
          <w:i w:val="0"/>
          <w:iCs w:val="0"/>
          <w:sz w:val="24"/>
          <w:szCs w:val="24"/>
        </w:rPr>
        <w:t>Presidente</w:t>
      </w:r>
    </w:p>
    <w:bookmarkEnd w:id="0"/>
    <w:p w14:paraId="20CBB535" w14:textId="59F3F856" w:rsidR="000149A7" w:rsidRPr="00592D5C" w:rsidRDefault="000149A7">
      <w:pPr>
        <w:rPr>
          <w:rFonts w:ascii="Arial" w:hAnsi="Arial" w:cs="Arial"/>
          <w:bCs/>
        </w:rPr>
      </w:pPr>
    </w:p>
    <w:sectPr w:rsidR="000149A7" w:rsidRPr="00592D5C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B005" w14:textId="77777777" w:rsidR="00DE0FA5" w:rsidRDefault="00DE0FA5">
      <w:r>
        <w:separator/>
      </w:r>
    </w:p>
  </w:endnote>
  <w:endnote w:type="continuationSeparator" w:id="0">
    <w:p w14:paraId="6DA0642D" w14:textId="77777777" w:rsidR="00DE0FA5" w:rsidRDefault="00DE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703B" w14:textId="77777777" w:rsidR="00DE0FA5" w:rsidRDefault="00DE0FA5">
      <w:r>
        <w:separator/>
      </w:r>
    </w:p>
  </w:footnote>
  <w:footnote w:type="continuationSeparator" w:id="0">
    <w:p w14:paraId="22CB2488" w14:textId="77777777" w:rsidR="00DE0FA5" w:rsidRDefault="00DE0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673C" w14:textId="77777777" w:rsidR="008E2442" w:rsidRDefault="008E2442" w:rsidP="008E2442">
    <w:pPr>
      <w:keepNext/>
      <w:tabs>
        <w:tab w:val="center" w:pos="4252"/>
        <w:tab w:val="right" w:pos="8504"/>
      </w:tabs>
      <w:jc w:val="center"/>
      <w:rPr>
        <w:rFonts w:ascii="Cambria" w:eastAsia="Cambria" w:hAnsi="Cambria" w:cs="Cambria"/>
        <w:b/>
        <w:sz w:val="44"/>
        <w:szCs w:val="44"/>
        <w:highlight w:val="white"/>
      </w:rPr>
    </w:pPr>
    <w:r>
      <w:rPr>
        <w:noProof/>
      </w:rPr>
      <w:drawing>
        <wp:anchor distT="0" distB="9525" distL="114300" distR="114300" simplePos="0" relativeHeight="251659264" behindDoc="1" locked="0" layoutInCell="1" allowOverlap="1" wp14:anchorId="236ABD04" wp14:editId="50E206A3">
          <wp:simplePos x="0" y="0"/>
          <wp:positionH relativeFrom="column">
            <wp:posOffset>-699135</wp:posOffset>
          </wp:positionH>
          <wp:positionV relativeFrom="paragraph">
            <wp:posOffset>-107950</wp:posOffset>
          </wp:positionV>
          <wp:extent cx="862330" cy="1019175"/>
          <wp:effectExtent l="0" t="0" r="0" b="9525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sz w:val="44"/>
        <w:szCs w:val="44"/>
        <w:highlight w:val="white"/>
      </w:rPr>
      <w:t>Câmara Municipal de Chácara</w:t>
    </w:r>
  </w:p>
  <w:p w14:paraId="1173512D" w14:textId="7E7A7DEF" w:rsidR="007B27EC" w:rsidRDefault="008E2442" w:rsidP="007B27EC">
    <w:pPr>
      <w:keepNext/>
      <w:tabs>
        <w:tab w:val="center" w:pos="4252"/>
        <w:tab w:val="right" w:pos="8504"/>
      </w:tabs>
      <w:jc w:val="center"/>
      <w:rPr>
        <w:rFonts w:asciiTheme="minorHAnsi" w:eastAsia="Calibri" w:hAnsiTheme="minorHAnsi" w:cstheme="minorHAnsi"/>
        <w:highlight w:val="white"/>
      </w:rPr>
    </w:pPr>
    <w:r w:rsidRPr="008E2442">
      <w:rPr>
        <w:rFonts w:asciiTheme="minorHAnsi" w:eastAsia="Calibri" w:hAnsiTheme="minorHAnsi" w:cstheme="minorHAnsi"/>
        <w:highlight w:val="white"/>
      </w:rPr>
      <w:t>Rua Heitor Cândido,</w:t>
    </w:r>
    <w:r w:rsidR="006F4E05">
      <w:rPr>
        <w:rFonts w:asciiTheme="minorHAnsi" w:eastAsia="Calibri" w:hAnsiTheme="minorHAnsi" w:cstheme="minorHAnsi"/>
        <w:highlight w:val="white"/>
      </w:rPr>
      <w:t xml:space="preserve"> nº</w:t>
    </w:r>
    <w:r w:rsidRPr="008E2442">
      <w:rPr>
        <w:rFonts w:asciiTheme="minorHAnsi" w:eastAsia="Calibri" w:hAnsiTheme="minorHAnsi" w:cstheme="minorHAnsi"/>
        <w:highlight w:val="white"/>
      </w:rPr>
      <w:t xml:space="preserve"> 60</w:t>
    </w:r>
    <w:r w:rsidR="007B27EC">
      <w:rPr>
        <w:rFonts w:asciiTheme="minorHAnsi" w:eastAsia="Calibri" w:hAnsiTheme="minorHAnsi" w:cstheme="minorHAnsi"/>
        <w:highlight w:val="white"/>
      </w:rPr>
      <w:t>, 2º andar</w:t>
    </w:r>
    <w:r w:rsidRPr="008E2442">
      <w:rPr>
        <w:rFonts w:asciiTheme="minorHAnsi" w:eastAsia="Calibri" w:hAnsiTheme="minorHAnsi" w:cstheme="minorHAnsi"/>
        <w:highlight w:val="white"/>
      </w:rPr>
      <w:t xml:space="preserve"> – Centro – Chácara – </w:t>
    </w:r>
    <w:r w:rsidR="007B27EC">
      <w:rPr>
        <w:rFonts w:asciiTheme="minorHAnsi" w:eastAsia="Calibri" w:hAnsiTheme="minorHAnsi" w:cstheme="minorHAnsi"/>
        <w:highlight w:val="white"/>
      </w:rPr>
      <w:t xml:space="preserve">MG </w:t>
    </w:r>
  </w:p>
  <w:p w14:paraId="0FFDDFE0" w14:textId="77777777" w:rsidR="008E2442" w:rsidRPr="007B27EC" w:rsidRDefault="007B27EC" w:rsidP="007B27EC">
    <w:pPr>
      <w:keepNext/>
      <w:tabs>
        <w:tab w:val="center" w:pos="4252"/>
        <w:tab w:val="right" w:pos="8504"/>
      </w:tabs>
      <w:jc w:val="center"/>
      <w:rPr>
        <w:rFonts w:asciiTheme="minorHAnsi" w:eastAsia="Calibri" w:hAnsiTheme="minorHAnsi" w:cstheme="minorHAnsi"/>
        <w:highlight w:val="white"/>
      </w:rPr>
    </w:pPr>
    <w:r>
      <w:rPr>
        <w:rFonts w:asciiTheme="minorHAnsi" w:eastAsia="Calibri" w:hAnsiTheme="minorHAnsi" w:cstheme="minorHAnsi"/>
        <w:highlight w:val="white"/>
      </w:rPr>
      <w:t xml:space="preserve">CEP: 36110-000 - </w:t>
    </w:r>
    <w:r w:rsidR="008E2442">
      <w:rPr>
        <w:rFonts w:asciiTheme="minorHAnsi" w:eastAsia="Calibri" w:hAnsiTheme="minorHAnsi" w:cstheme="minorHAnsi"/>
        <w:highlight w:val="white"/>
      </w:rPr>
      <w:t>Telefone</w:t>
    </w:r>
    <w:r w:rsidR="008E2442" w:rsidRPr="008E2442">
      <w:rPr>
        <w:rFonts w:asciiTheme="minorHAnsi" w:eastAsia="Calibri" w:hAnsiTheme="minorHAnsi" w:cstheme="minorHAnsi"/>
        <w:highlight w:val="white"/>
      </w:rPr>
      <w:t>: (32) 3277-1015 – Site: www.chacara.cam.mg.gov.br</w:t>
    </w:r>
  </w:p>
  <w:p w14:paraId="364CD090" w14:textId="36C84210" w:rsidR="00FC6DB4" w:rsidRDefault="008E2442" w:rsidP="001252A8">
    <w:pPr>
      <w:keepNext/>
      <w:tabs>
        <w:tab w:val="center" w:pos="4252"/>
        <w:tab w:val="right" w:pos="8504"/>
      </w:tabs>
      <w:jc w:val="center"/>
      <w:rPr>
        <w:rStyle w:val="LinkdaInternet"/>
        <w:rFonts w:asciiTheme="minorHAnsi" w:eastAsia="Calibri" w:hAnsiTheme="minorHAnsi" w:cstheme="minorHAnsi"/>
        <w:color w:val="000000"/>
        <w:u w:val="none"/>
      </w:rPr>
    </w:pPr>
    <w:r w:rsidRPr="008E2442">
      <w:rPr>
        <w:rFonts w:asciiTheme="minorHAnsi" w:eastAsia="Calibri" w:hAnsiTheme="minorHAnsi" w:cstheme="minorHAnsi"/>
        <w:highlight w:val="white"/>
      </w:rPr>
      <w:t>E-mail:</w:t>
    </w:r>
    <w:r w:rsidRPr="008E2442">
      <w:rPr>
        <w:rFonts w:asciiTheme="minorHAnsi" w:eastAsia="Calibri" w:hAnsiTheme="minorHAnsi" w:cstheme="minorHAnsi"/>
        <w:color w:val="000000"/>
        <w:highlight w:val="white"/>
      </w:rPr>
      <w:t xml:space="preserve"> </w:t>
    </w:r>
    <w:hyperlink r:id="rId2" w:history="1">
      <w:r w:rsidR="001252A8" w:rsidRPr="00466FA5">
        <w:rPr>
          <w:rStyle w:val="Hyperlink"/>
          <w:rFonts w:asciiTheme="minorHAnsi" w:eastAsia="Calibri" w:hAnsiTheme="minorHAnsi" w:cstheme="minorHAnsi"/>
          <w:highlight w:val="white"/>
        </w:rPr>
        <w:t>secretaria.cam.chacara@gmail.com</w:t>
      </w:r>
    </w:hyperlink>
  </w:p>
  <w:p w14:paraId="6D221315" w14:textId="77777777" w:rsidR="001252A8" w:rsidRDefault="001252A8" w:rsidP="001252A8">
    <w:pPr>
      <w:keepNext/>
      <w:tabs>
        <w:tab w:val="center" w:pos="4252"/>
        <w:tab w:val="right" w:pos="85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7EA3"/>
    <w:multiLevelType w:val="multilevel"/>
    <w:tmpl w:val="25987B46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0E7C85"/>
    <w:multiLevelType w:val="hybridMultilevel"/>
    <w:tmpl w:val="9BA8E380"/>
    <w:lvl w:ilvl="0" w:tplc="D3E2436A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B4657A"/>
    <w:multiLevelType w:val="hybridMultilevel"/>
    <w:tmpl w:val="13644426"/>
    <w:lvl w:ilvl="0" w:tplc="B8FC41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D5A0F"/>
    <w:multiLevelType w:val="hybridMultilevel"/>
    <w:tmpl w:val="D49037DE"/>
    <w:lvl w:ilvl="0" w:tplc="88A22E1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99071">
    <w:abstractNumId w:val="1"/>
  </w:num>
  <w:num w:numId="2" w16cid:durableId="808013877">
    <w:abstractNumId w:val="0"/>
  </w:num>
  <w:num w:numId="3" w16cid:durableId="1323855064">
    <w:abstractNumId w:val="3"/>
  </w:num>
  <w:num w:numId="4" w16cid:durableId="205673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B4"/>
    <w:rsid w:val="000149A7"/>
    <w:rsid w:val="00016937"/>
    <w:rsid w:val="00026BB3"/>
    <w:rsid w:val="00057932"/>
    <w:rsid w:val="001252A8"/>
    <w:rsid w:val="001435B1"/>
    <w:rsid w:val="001721EC"/>
    <w:rsid w:val="001A2202"/>
    <w:rsid w:val="001B64DB"/>
    <w:rsid w:val="00226FF8"/>
    <w:rsid w:val="002364B9"/>
    <w:rsid w:val="00247F2A"/>
    <w:rsid w:val="002C3ECD"/>
    <w:rsid w:val="003027B9"/>
    <w:rsid w:val="0031655E"/>
    <w:rsid w:val="00352F9A"/>
    <w:rsid w:val="003E4B31"/>
    <w:rsid w:val="004222AF"/>
    <w:rsid w:val="00466752"/>
    <w:rsid w:val="00484FFB"/>
    <w:rsid w:val="00576D7F"/>
    <w:rsid w:val="00586354"/>
    <w:rsid w:val="00592D5C"/>
    <w:rsid w:val="005C6464"/>
    <w:rsid w:val="005D38C0"/>
    <w:rsid w:val="005E7523"/>
    <w:rsid w:val="00602C8F"/>
    <w:rsid w:val="00623E1A"/>
    <w:rsid w:val="0064397C"/>
    <w:rsid w:val="00643D63"/>
    <w:rsid w:val="00645AE4"/>
    <w:rsid w:val="006F4E05"/>
    <w:rsid w:val="00710352"/>
    <w:rsid w:val="00793607"/>
    <w:rsid w:val="007B27E1"/>
    <w:rsid w:val="007B27EC"/>
    <w:rsid w:val="007F7AF7"/>
    <w:rsid w:val="00873468"/>
    <w:rsid w:val="008B0362"/>
    <w:rsid w:val="008C5377"/>
    <w:rsid w:val="008E2442"/>
    <w:rsid w:val="00933BF6"/>
    <w:rsid w:val="0098721E"/>
    <w:rsid w:val="009E2FAB"/>
    <w:rsid w:val="009F6068"/>
    <w:rsid w:val="00A24BC4"/>
    <w:rsid w:val="00A40FE1"/>
    <w:rsid w:val="00A52D9B"/>
    <w:rsid w:val="00A631F6"/>
    <w:rsid w:val="00AF42EC"/>
    <w:rsid w:val="00B353CA"/>
    <w:rsid w:val="00B42052"/>
    <w:rsid w:val="00B538BB"/>
    <w:rsid w:val="00B935D6"/>
    <w:rsid w:val="00BD0BFB"/>
    <w:rsid w:val="00C65120"/>
    <w:rsid w:val="00C67C54"/>
    <w:rsid w:val="00C75520"/>
    <w:rsid w:val="00CE78DE"/>
    <w:rsid w:val="00CF3F99"/>
    <w:rsid w:val="00D43A3E"/>
    <w:rsid w:val="00D6253D"/>
    <w:rsid w:val="00DA20FF"/>
    <w:rsid w:val="00DB1F4A"/>
    <w:rsid w:val="00DB769F"/>
    <w:rsid w:val="00DC1E41"/>
    <w:rsid w:val="00DE0FA5"/>
    <w:rsid w:val="00E3047B"/>
    <w:rsid w:val="00F022DE"/>
    <w:rsid w:val="00F025FC"/>
    <w:rsid w:val="00F242B8"/>
    <w:rsid w:val="00F54134"/>
    <w:rsid w:val="00F57177"/>
    <w:rsid w:val="00F716C1"/>
    <w:rsid w:val="00F803B6"/>
    <w:rsid w:val="00FC01E4"/>
    <w:rsid w:val="00FC6DB4"/>
    <w:rsid w:val="00FF1436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985C"/>
  <w15:docId w15:val="{455F4DCD-B570-4199-8CA6-75DA54B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aps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99A"/>
    <w:rPr>
      <w:rFonts w:eastAsia="Times New Roman"/>
      <w:caps w:val="0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C299A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A22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6C299A"/>
    <w:pPr>
      <w:keepNext/>
      <w:ind w:left="360"/>
      <w:outlineLvl w:val="8"/>
    </w:pPr>
    <w:rPr>
      <w:rFonts w:ascii="Arial" w:hAnsi="Arial" w:cs="Arial"/>
      <w:b/>
      <w:bCs/>
      <w:sz w:val="18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6C299A"/>
    <w:rPr>
      <w:rFonts w:ascii="Arial" w:eastAsia="Times New Roman" w:hAnsi="Arial" w:cs="Arial"/>
      <w:b/>
      <w:bCs/>
      <w:caps w:val="0"/>
      <w:smallCaps w:val="0"/>
      <w:sz w:val="20"/>
      <w:szCs w:val="24"/>
      <w:lang w:eastAsia="pt-BR"/>
    </w:rPr>
  </w:style>
  <w:style w:type="character" w:customStyle="1" w:styleId="Ttulo9Char">
    <w:name w:val="Título 9 Char"/>
    <w:basedOn w:val="Fontepargpadro"/>
    <w:link w:val="Ttulo9"/>
    <w:qFormat/>
    <w:rsid w:val="006C299A"/>
    <w:rPr>
      <w:rFonts w:ascii="Arial" w:eastAsia="Times New Roman" w:hAnsi="Arial" w:cs="Arial"/>
      <w:b/>
      <w:bCs/>
      <w:caps w:val="0"/>
      <w:smallCaps w:val="0"/>
      <w:sz w:val="18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B57DB0"/>
    <w:rPr>
      <w:rFonts w:eastAsia="Times New Roman"/>
      <w:caps w:val="0"/>
      <w:smallCaps w:val="0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B57DB0"/>
    <w:rPr>
      <w:rFonts w:eastAsia="Times New Roman"/>
      <w:caps w:val="0"/>
      <w:smallCaps w:val="0"/>
      <w:sz w:val="24"/>
      <w:szCs w:val="24"/>
      <w:lang w:eastAsia="pt-BR"/>
    </w:rPr>
  </w:style>
  <w:style w:type="character" w:customStyle="1" w:styleId="LinkdaInternet">
    <w:name w:val="Link da Internet"/>
    <w:basedOn w:val="Fontepargpadro"/>
    <w:unhideWhenUsed/>
    <w:rsid w:val="00B57DB0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nhideWhenUsed/>
    <w:rsid w:val="00B57DB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B57DB0"/>
    <w:pPr>
      <w:tabs>
        <w:tab w:val="center" w:pos="4252"/>
        <w:tab w:val="right" w:pos="8504"/>
      </w:tabs>
    </w:pPr>
  </w:style>
  <w:style w:type="character" w:customStyle="1" w:styleId="ListLabel34">
    <w:name w:val="ListLabel 34"/>
    <w:qFormat/>
    <w:rsid w:val="00DC1E41"/>
    <w:rPr>
      <w:rFonts w:cs="Wingding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A220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A2202"/>
    <w:rPr>
      <w:rFonts w:eastAsia="Times New Roman"/>
      <w:caps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A2202"/>
    <w:rPr>
      <w:rFonts w:ascii="Calibri" w:eastAsia="Times New Roman" w:hAnsi="Calibri"/>
      <w:b/>
      <w:bCs/>
      <w:i/>
      <w:iCs/>
      <w:caps w:val="0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1252A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52A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54134"/>
    <w:pPr>
      <w:ind w:left="720"/>
      <w:contextualSpacing/>
    </w:pPr>
  </w:style>
  <w:style w:type="table" w:styleId="Tabelacomgrade">
    <w:name w:val="Table Grid"/>
    <w:basedOn w:val="Tabelanormal"/>
    <w:uiPriority w:val="59"/>
    <w:rsid w:val="00586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cam.chacara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64B0-FF6B-4D48-BDB1-6F4B2ED2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Lucas Albuquerque</cp:lastModifiedBy>
  <cp:revision>2</cp:revision>
  <cp:lastPrinted>2023-10-02T13:03:00Z</cp:lastPrinted>
  <dcterms:created xsi:type="dcterms:W3CDTF">2023-10-02T13:04:00Z</dcterms:created>
  <dcterms:modified xsi:type="dcterms:W3CDTF">2023-10-02T13:04:00Z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